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638C0" w14:textId="1DD7774C" w:rsidR="00907CB1" w:rsidRPr="001C067E" w:rsidRDefault="00907CB1" w:rsidP="00907CB1">
      <w:pPr>
        <w:pStyle w:val="Heading3"/>
        <w:spacing w:line="276" w:lineRule="auto"/>
        <w:rPr>
          <w:sz w:val="36"/>
          <w:szCs w:val="36"/>
        </w:rPr>
      </w:pPr>
      <w:r w:rsidRPr="001C067E">
        <w:rPr>
          <w:sz w:val="36"/>
          <w:szCs w:val="36"/>
        </w:rPr>
        <w:t>Learning volunteers</w:t>
      </w:r>
      <w:r w:rsidR="003D2C63" w:rsidRPr="001C067E">
        <w:rPr>
          <w:sz w:val="36"/>
          <w:szCs w:val="36"/>
        </w:rPr>
        <w:t xml:space="preserve"> </w:t>
      </w:r>
      <w:r w:rsidRPr="001C067E">
        <w:rPr>
          <w:sz w:val="36"/>
          <w:szCs w:val="36"/>
        </w:rPr>
        <w:t xml:space="preserve">(Easter 2022) </w:t>
      </w:r>
      <w:r w:rsidR="003D2C63" w:rsidRPr="001C067E">
        <w:rPr>
          <w:sz w:val="36"/>
          <w:szCs w:val="36"/>
        </w:rPr>
        <w:t xml:space="preserve">Role Description </w:t>
      </w:r>
    </w:p>
    <w:p w14:paraId="2D1BDF63" w14:textId="77777777" w:rsidR="00907CB1" w:rsidRPr="001C067E" w:rsidRDefault="00907CB1" w:rsidP="00907CB1">
      <w:pPr>
        <w:spacing w:line="276" w:lineRule="auto"/>
        <w:rPr>
          <w:sz w:val="36"/>
          <w:szCs w:val="36"/>
        </w:rPr>
      </w:pPr>
    </w:p>
    <w:p w14:paraId="674D0022" w14:textId="77777777" w:rsidR="000B0044" w:rsidRPr="001C067E" w:rsidRDefault="000B0044" w:rsidP="000B0044">
      <w:pPr>
        <w:spacing w:line="276" w:lineRule="auto"/>
        <w:rPr>
          <w:sz w:val="36"/>
          <w:szCs w:val="36"/>
          <w:lang w:val="en-GB"/>
        </w:rPr>
      </w:pPr>
      <w:r w:rsidRPr="001C067E">
        <w:rPr>
          <w:sz w:val="36"/>
          <w:szCs w:val="36"/>
          <w:lang w:val="en-GB"/>
        </w:rPr>
        <w:t xml:space="preserve">Tunnel Trouble is the Brunel Museum’s brand new immersive adventure for Easter holidays 2022 and beyond. Your role will be to support families while they tackle the fiendish puzzles (and maybe give them a clue or two if they need it!). No knowledge of the </w:t>
      </w:r>
      <w:proofErr w:type="spellStart"/>
      <w:r w:rsidRPr="001C067E">
        <w:rPr>
          <w:sz w:val="36"/>
          <w:szCs w:val="36"/>
          <w:lang w:val="en-GB"/>
        </w:rPr>
        <w:t>Brunels</w:t>
      </w:r>
      <w:proofErr w:type="spellEnd"/>
      <w:r w:rsidRPr="001C067E">
        <w:rPr>
          <w:sz w:val="36"/>
          <w:szCs w:val="36"/>
          <w:lang w:val="en-GB"/>
        </w:rPr>
        <w:t xml:space="preserve"> or the Thames Tunnel needed- all information provided! </w:t>
      </w:r>
    </w:p>
    <w:p w14:paraId="5C71C09D" w14:textId="77777777" w:rsidR="003D2C63" w:rsidRPr="001C067E" w:rsidRDefault="003D2C63" w:rsidP="000B0044">
      <w:pPr>
        <w:spacing w:line="276" w:lineRule="auto"/>
        <w:rPr>
          <w:sz w:val="36"/>
          <w:szCs w:val="36"/>
          <w:lang w:val="en-GB"/>
        </w:rPr>
      </w:pPr>
    </w:p>
    <w:p w14:paraId="31277107" w14:textId="77777777" w:rsidR="003D2C63" w:rsidRPr="001C067E" w:rsidRDefault="003D2C63" w:rsidP="003D2C63">
      <w:pPr>
        <w:spacing w:line="276" w:lineRule="auto"/>
        <w:rPr>
          <w:sz w:val="36"/>
          <w:szCs w:val="36"/>
          <w:lang w:val="en-GB"/>
        </w:rPr>
      </w:pPr>
      <w:r w:rsidRPr="001C067E">
        <w:rPr>
          <w:sz w:val="36"/>
          <w:szCs w:val="36"/>
        </w:rPr>
        <w:t xml:space="preserve">A sneak preview of the new activity is planned for Friday 25 March. Can’t make it? Don’t worry! There’s plenty of opportunities to try out the new activity as part of your volunteering. </w:t>
      </w:r>
    </w:p>
    <w:p w14:paraId="7065D2BF" w14:textId="77777777" w:rsidR="00907CB1" w:rsidRPr="001C067E" w:rsidRDefault="00907CB1" w:rsidP="00907CB1">
      <w:pPr>
        <w:spacing w:line="276" w:lineRule="auto"/>
        <w:rPr>
          <w:sz w:val="36"/>
          <w:szCs w:val="36"/>
          <w:lang w:val="en-GB"/>
        </w:rPr>
      </w:pPr>
    </w:p>
    <w:p w14:paraId="0D52D80F" w14:textId="77777777" w:rsidR="00907CB1" w:rsidRPr="001C067E" w:rsidRDefault="00907CB1" w:rsidP="00907CB1">
      <w:pPr>
        <w:spacing w:line="276" w:lineRule="auto"/>
        <w:rPr>
          <w:sz w:val="36"/>
          <w:szCs w:val="36"/>
        </w:rPr>
      </w:pPr>
    </w:p>
    <w:tbl>
      <w:tblPr>
        <w:tblStyle w:val="TableGrid"/>
        <w:tblW w:w="0" w:type="auto"/>
        <w:tblLook w:val="04A0" w:firstRow="1" w:lastRow="0" w:firstColumn="1" w:lastColumn="0" w:noHBand="0" w:noVBand="1"/>
      </w:tblPr>
      <w:tblGrid>
        <w:gridCol w:w="2547"/>
        <w:gridCol w:w="6469"/>
      </w:tblGrid>
      <w:tr w:rsidR="00907CB1" w:rsidRPr="001C067E" w14:paraId="6465AFE2" w14:textId="77777777" w:rsidTr="003926B8">
        <w:tc>
          <w:tcPr>
            <w:tcW w:w="2547" w:type="dxa"/>
          </w:tcPr>
          <w:p w14:paraId="3E3775DD" w14:textId="77777777" w:rsidR="00907CB1" w:rsidRPr="001C067E" w:rsidRDefault="00907CB1" w:rsidP="003926B8">
            <w:pPr>
              <w:spacing w:line="276" w:lineRule="auto"/>
              <w:rPr>
                <w:i/>
                <w:iCs/>
                <w:sz w:val="36"/>
                <w:szCs w:val="36"/>
              </w:rPr>
            </w:pPr>
          </w:p>
          <w:p w14:paraId="70B184E3" w14:textId="77777777" w:rsidR="00907CB1" w:rsidRPr="001C067E" w:rsidRDefault="00907CB1" w:rsidP="003926B8">
            <w:pPr>
              <w:spacing w:line="276" w:lineRule="auto"/>
              <w:rPr>
                <w:i/>
                <w:iCs/>
                <w:sz w:val="36"/>
                <w:szCs w:val="36"/>
              </w:rPr>
            </w:pPr>
            <w:r w:rsidRPr="001C067E">
              <w:rPr>
                <w:i/>
                <w:iCs/>
                <w:sz w:val="36"/>
                <w:szCs w:val="36"/>
              </w:rPr>
              <w:t>Purpose of role</w:t>
            </w:r>
          </w:p>
          <w:p w14:paraId="6543DDFE" w14:textId="77777777" w:rsidR="00907CB1" w:rsidRPr="001C067E" w:rsidRDefault="00907CB1" w:rsidP="003926B8">
            <w:pPr>
              <w:spacing w:line="276" w:lineRule="auto"/>
              <w:rPr>
                <w:i/>
                <w:iCs/>
                <w:sz w:val="36"/>
                <w:szCs w:val="36"/>
              </w:rPr>
            </w:pPr>
          </w:p>
        </w:tc>
        <w:tc>
          <w:tcPr>
            <w:tcW w:w="6469" w:type="dxa"/>
          </w:tcPr>
          <w:p w14:paraId="77A837E8" w14:textId="77777777" w:rsidR="00907CB1" w:rsidRPr="001C067E" w:rsidRDefault="00907CB1" w:rsidP="003926B8">
            <w:pPr>
              <w:spacing w:line="276" w:lineRule="auto"/>
              <w:rPr>
                <w:sz w:val="36"/>
                <w:szCs w:val="36"/>
              </w:rPr>
            </w:pPr>
          </w:p>
          <w:p w14:paraId="0B75A8EF" w14:textId="77777777" w:rsidR="00907CB1" w:rsidRPr="001C067E" w:rsidRDefault="00907CB1" w:rsidP="003926B8">
            <w:pPr>
              <w:pStyle w:val="ListParagraph"/>
              <w:numPr>
                <w:ilvl w:val="0"/>
                <w:numId w:val="1"/>
              </w:numPr>
              <w:spacing w:line="276" w:lineRule="auto"/>
              <w:rPr>
                <w:sz w:val="36"/>
                <w:szCs w:val="36"/>
              </w:rPr>
            </w:pPr>
            <w:r w:rsidRPr="001C067E">
              <w:rPr>
                <w:sz w:val="36"/>
                <w:szCs w:val="36"/>
              </w:rPr>
              <w:t xml:space="preserve">Support the Museum team activities and events for families during Easter holidays  </w:t>
            </w:r>
          </w:p>
          <w:p w14:paraId="3BDE90CC" w14:textId="77777777" w:rsidR="00907CB1" w:rsidRPr="001C067E" w:rsidRDefault="00907CB1" w:rsidP="003926B8">
            <w:pPr>
              <w:spacing w:line="276" w:lineRule="auto"/>
              <w:rPr>
                <w:sz w:val="36"/>
                <w:szCs w:val="36"/>
              </w:rPr>
            </w:pPr>
            <w:r w:rsidRPr="001C067E">
              <w:rPr>
                <w:sz w:val="36"/>
                <w:szCs w:val="36"/>
              </w:rPr>
              <w:t xml:space="preserve"> </w:t>
            </w:r>
          </w:p>
        </w:tc>
      </w:tr>
      <w:tr w:rsidR="00907CB1" w:rsidRPr="001C067E" w14:paraId="049C0C71" w14:textId="77777777" w:rsidTr="003926B8">
        <w:tc>
          <w:tcPr>
            <w:tcW w:w="2547" w:type="dxa"/>
          </w:tcPr>
          <w:p w14:paraId="2C195FC6" w14:textId="77777777" w:rsidR="00907CB1" w:rsidRPr="001C067E" w:rsidRDefault="00907CB1" w:rsidP="003926B8">
            <w:pPr>
              <w:spacing w:line="276" w:lineRule="auto"/>
              <w:rPr>
                <w:i/>
                <w:iCs/>
                <w:sz w:val="36"/>
                <w:szCs w:val="36"/>
              </w:rPr>
            </w:pPr>
          </w:p>
          <w:p w14:paraId="647BED45" w14:textId="77777777" w:rsidR="00907CB1" w:rsidRPr="001C067E" w:rsidRDefault="00907CB1" w:rsidP="003926B8">
            <w:pPr>
              <w:spacing w:line="276" w:lineRule="auto"/>
              <w:rPr>
                <w:i/>
                <w:iCs/>
                <w:sz w:val="36"/>
                <w:szCs w:val="36"/>
              </w:rPr>
            </w:pPr>
            <w:r w:rsidRPr="001C067E">
              <w:rPr>
                <w:i/>
                <w:iCs/>
                <w:sz w:val="36"/>
                <w:szCs w:val="36"/>
              </w:rPr>
              <w:t>Person specification</w:t>
            </w:r>
          </w:p>
          <w:p w14:paraId="014A4EB4" w14:textId="77777777" w:rsidR="00907CB1" w:rsidRPr="001C067E" w:rsidRDefault="00907CB1" w:rsidP="003926B8">
            <w:pPr>
              <w:spacing w:line="276" w:lineRule="auto"/>
              <w:rPr>
                <w:i/>
                <w:iCs/>
                <w:sz w:val="36"/>
                <w:szCs w:val="36"/>
              </w:rPr>
            </w:pPr>
          </w:p>
        </w:tc>
        <w:tc>
          <w:tcPr>
            <w:tcW w:w="6469" w:type="dxa"/>
          </w:tcPr>
          <w:p w14:paraId="1ABA12AE" w14:textId="77777777" w:rsidR="00907CB1" w:rsidRPr="001C067E" w:rsidRDefault="00907CB1" w:rsidP="003926B8">
            <w:pPr>
              <w:spacing w:line="276" w:lineRule="auto"/>
              <w:rPr>
                <w:sz w:val="36"/>
                <w:szCs w:val="36"/>
              </w:rPr>
            </w:pPr>
          </w:p>
          <w:p w14:paraId="6F6B5508" w14:textId="77777777" w:rsidR="00907CB1" w:rsidRPr="001C067E" w:rsidRDefault="00907CB1" w:rsidP="003926B8">
            <w:pPr>
              <w:pStyle w:val="ListParagraph"/>
              <w:numPr>
                <w:ilvl w:val="0"/>
                <w:numId w:val="2"/>
              </w:numPr>
              <w:spacing w:line="276" w:lineRule="auto"/>
              <w:rPr>
                <w:sz w:val="36"/>
                <w:szCs w:val="36"/>
              </w:rPr>
            </w:pPr>
            <w:r w:rsidRPr="001C067E">
              <w:rPr>
                <w:sz w:val="36"/>
                <w:szCs w:val="36"/>
              </w:rPr>
              <w:t>Friendly and approachable</w:t>
            </w:r>
          </w:p>
          <w:p w14:paraId="03AA059D" w14:textId="77777777" w:rsidR="00907CB1" w:rsidRPr="001C067E" w:rsidRDefault="00907CB1" w:rsidP="003926B8">
            <w:pPr>
              <w:pStyle w:val="ListParagraph"/>
              <w:numPr>
                <w:ilvl w:val="0"/>
                <w:numId w:val="2"/>
              </w:numPr>
              <w:spacing w:line="276" w:lineRule="auto"/>
              <w:rPr>
                <w:sz w:val="36"/>
                <w:szCs w:val="36"/>
              </w:rPr>
            </w:pPr>
            <w:r w:rsidRPr="001C067E">
              <w:rPr>
                <w:sz w:val="36"/>
                <w:szCs w:val="36"/>
              </w:rPr>
              <w:t>Good communication skills</w:t>
            </w:r>
          </w:p>
          <w:p w14:paraId="2CA610E8" w14:textId="77777777" w:rsidR="00907CB1" w:rsidRPr="001C067E" w:rsidRDefault="00907CB1" w:rsidP="003926B8">
            <w:pPr>
              <w:pStyle w:val="ListParagraph"/>
              <w:numPr>
                <w:ilvl w:val="0"/>
                <w:numId w:val="2"/>
              </w:numPr>
              <w:spacing w:line="276" w:lineRule="auto"/>
              <w:rPr>
                <w:sz w:val="36"/>
                <w:szCs w:val="36"/>
              </w:rPr>
            </w:pPr>
            <w:r w:rsidRPr="001C067E">
              <w:rPr>
                <w:sz w:val="36"/>
                <w:szCs w:val="36"/>
              </w:rPr>
              <w:t>Flexible and willing to learn</w:t>
            </w:r>
          </w:p>
          <w:p w14:paraId="79E368F2" w14:textId="77777777" w:rsidR="00907CB1" w:rsidRPr="001C067E" w:rsidRDefault="00907CB1" w:rsidP="003926B8">
            <w:pPr>
              <w:pStyle w:val="ListParagraph"/>
              <w:numPr>
                <w:ilvl w:val="0"/>
                <w:numId w:val="2"/>
              </w:numPr>
              <w:spacing w:line="276" w:lineRule="auto"/>
              <w:rPr>
                <w:sz w:val="36"/>
                <w:szCs w:val="36"/>
              </w:rPr>
            </w:pPr>
            <w:r w:rsidRPr="001C067E">
              <w:rPr>
                <w:sz w:val="36"/>
                <w:szCs w:val="36"/>
              </w:rPr>
              <w:t>Supportive of the museum’s aim to share the story of the Thames Tunnel with a wider range of audiences</w:t>
            </w:r>
          </w:p>
          <w:p w14:paraId="243E15DC" w14:textId="77777777" w:rsidR="00907CB1" w:rsidRPr="001C067E" w:rsidRDefault="00907CB1" w:rsidP="003926B8">
            <w:pPr>
              <w:pStyle w:val="ListParagraph"/>
              <w:numPr>
                <w:ilvl w:val="0"/>
                <w:numId w:val="2"/>
              </w:numPr>
              <w:spacing w:line="276" w:lineRule="auto"/>
              <w:rPr>
                <w:sz w:val="36"/>
                <w:szCs w:val="36"/>
              </w:rPr>
            </w:pPr>
            <w:r w:rsidRPr="001C067E">
              <w:rPr>
                <w:sz w:val="36"/>
                <w:szCs w:val="36"/>
              </w:rPr>
              <w:t>Willingness to learn about the science and history of the Thames Tunnel</w:t>
            </w:r>
          </w:p>
          <w:p w14:paraId="7CD95BD4" w14:textId="77777777" w:rsidR="00907CB1" w:rsidRPr="001C067E" w:rsidRDefault="00907CB1" w:rsidP="003926B8">
            <w:pPr>
              <w:pStyle w:val="ListParagraph"/>
              <w:numPr>
                <w:ilvl w:val="0"/>
                <w:numId w:val="2"/>
              </w:numPr>
              <w:spacing w:line="276" w:lineRule="auto"/>
              <w:rPr>
                <w:sz w:val="36"/>
                <w:szCs w:val="36"/>
              </w:rPr>
            </w:pPr>
            <w:r w:rsidRPr="001C067E">
              <w:rPr>
                <w:sz w:val="36"/>
                <w:szCs w:val="36"/>
              </w:rPr>
              <w:t>Confident approaching and dealing with a range of different audiences.</w:t>
            </w:r>
          </w:p>
          <w:p w14:paraId="39A4DC16" w14:textId="77777777" w:rsidR="00907CB1" w:rsidRPr="001C067E" w:rsidRDefault="00907CB1" w:rsidP="003926B8">
            <w:pPr>
              <w:pStyle w:val="ListParagraph"/>
              <w:spacing w:line="276" w:lineRule="auto"/>
              <w:ind w:left="360"/>
              <w:rPr>
                <w:sz w:val="36"/>
                <w:szCs w:val="36"/>
              </w:rPr>
            </w:pPr>
          </w:p>
        </w:tc>
      </w:tr>
    </w:tbl>
    <w:p w14:paraId="20A605FD" w14:textId="77777777" w:rsidR="00907CB1" w:rsidRPr="001C067E" w:rsidRDefault="00907CB1" w:rsidP="00CB3726">
      <w:pPr>
        <w:pStyle w:val="Heading3"/>
        <w:spacing w:line="276" w:lineRule="auto"/>
        <w:rPr>
          <w:sz w:val="36"/>
          <w:szCs w:val="36"/>
        </w:rPr>
      </w:pPr>
    </w:p>
    <w:p w14:paraId="519D07BA" w14:textId="77777777" w:rsidR="00907CB1" w:rsidRPr="001C067E" w:rsidRDefault="00907CB1" w:rsidP="00CB3726">
      <w:pPr>
        <w:pStyle w:val="Heading3"/>
        <w:spacing w:line="276" w:lineRule="auto"/>
        <w:rPr>
          <w:sz w:val="36"/>
          <w:szCs w:val="36"/>
        </w:rPr>
      </w:pPr>
      <w:r w:rsidRPr="001C067E">
        <w:rPr>
          <w:sz w:val="36"/>
          <w:szCs w:val="36"/>
        </w:rPr>
        <w:t>About Tunnel Trouble</w:t>
      </w:r>
    </w:p>
    <w:p w14:paraId="5ED986C1" w14:textId="77777777" w:rsidR="00907CB1" w:rsidRPr="001C067E" w:rsidRDefault="00907CB1" w:rsidP="00907CB1">
      <w:pPr>
        <w:rPr>
          <w:sz w:val="36"/>
          <w:szCs w:val="36"/>
        </w:rPr>
      </w:pPr>
    </w:p>
    <w:p w14:paraId="55D79059" w14:textId="77777777" w:rsidR="00907CB1" w:rsidRPr="001C067E" w:rsidRDefault="00907CB1" w:rsidP="00907CB1">
      <w:pPr>
        <w:spacing w:line="276" w:lineRule="auto"/>
        <w:rPr>
          <w:i/>
          <w:iCs/>
          <w:sz w:val="36"/>
          <w:szCs w:val="36"/>
        </w:rPr>
      </w:pPr>
      <w:r w:rsidRPr="001C067E">
        <w:rPr>
          <w:i/>
          <w:iCs/>
          <w:sz w:val="36"/>
          <w:szCs w:val="36"/>
        </w:rPr>
        <w:t>It's your first day on the job at Brunel's tunnel, and what a day to start! Everything seems to be going wrong...</w:t>
      </w:r>
    </w:p>
    <w:p w14:paraId="1351C2B9" w14:textId="77777777" w:rsidR="00907CB1" w:rsidRPr="001C067E" w:rsidRDefault="00907CB1" w:rsidP="00907CB1">
      <w:pPr>
        <w:spacing w:line="276" w:lineRule="auto"/>
        <w:rPr>
          <w:i/>
          <w:iCs/>
          <w:sz w:val="36"/>
          <w:szCs w:val="36"/>
        </w:rPr>
      </w:pPr>
    </w:p>
    <w:p w14:paraId="6F294AFD" w14:textId="0058BD72" w:rsidR="00907CB1" w:rsidRPr="001C067E" w:rsidRDefault="000B0044" w:rsidP="00907CB1">
      <w:pPr>
        <w:spacing w:line="276" w:lineRule="auto"/>
        <w:rPr>
          <w:sz w:val="36"/>
          <w:szCs w:val="36"/>
        </w:rPr>
      </w:pPr>
      <w:r w:rsidRPr="001C067E">
        <w:rPr>
          <w:sz w:val="36"/>
          <w:szCs w:val="36"/>
        </w:rPr>
        <w:t>E</w:t>
      </w:r>
      <w:r w:rsidR="00907CB1" w:rsidRPr="001C067E">
        <w:rPr>
          <w:sz w:val="36"/>
          <w:szCs w:val="36"/>
        </w:rPr>
        <w:t xml:space="preserve">ncounter people from the history of the Tunnel, and try to help them out in this immersive adventure! Succeed in solving a set of fiendish puzzles, one for each of the </w:t>
      </w:r>
      <w:proofErr w:type="spellStart"/>
      <w:r w:rsidR="00907CB1" w:rsidRPr="001C067E">
        <w:rPr>
          <w:sz w:val="36"/>
          <w:szCs w:val="36"/>
        </w:rPr>
        <w:t>colourful</w:t>
      </w:r>
      <w:proofErr w:type="spellEnd"/>
      <w:r w:rsidR="00907CB1" w:rsidRPr="001C067E">
        <w:rPr>
          <w:sz w:val="36"/>
          <w:szCs w:val="36"/>
        </w:rPr>
        <w:t xml:space="preserve"> characters, and you might just secure yourself an apprenticeship. </w:t>
      </w:r>
    </w:p>
    <w:p w14:paraId="129D39B2" w14:textId="77777777" w:rsidR="003D2C63" w:rsidRPr="001C067E" w:rsidRDefault="003D2C63" w:rsidP="00907CB1">
      <w:pPr>
        <w:spacing w:line="276" w:lineRule="auto"/>
        <w:rPr>
          <w:sz w:val="36"/>
          <w:szCs w:val="36"/>
        </w:rPr>
      </w:pPr>
    </w:p>
    <w:p w14:paraId="3781D06C" w14:textId="77777777" w:rsidR="00907CB1" w:rsidRPr="001C067E" w:rsidRDefault="00907CB1" w:rsidP="00907CB1">
      <w:pPr>
        <w:rPr>
          <w:sz w:val="36"/>
          <w:szCs w:val="36"/>
        </w:rPr>
      </w:pPr>
    </w:p>
    <w:p w14:paraId="79C0C373" w14:textId="103E4DDB" w:rsidR="00CB3726" w:rsidRPr="001C067E" w:rsidRDefault="00CB3726" w:rsidP="00CB3726">
      <w:pPr>
        <w:pStyle w:val="Heading3"/>
        <w:spacing w:line="276" w:lineRule="auto"/>
        <w:rPr>
          <w:sz w:val="36"/>
          <w:szCs w:val="36"/>
        </w:rPr>
      </w:pPr>
      <w:r w:rsidRPr="001C067E">
        <w:rPr>
          <w:sz w:val="36"/>
          <w:szCs w:val="36"/>
        </w:rPr>
        <w:t xml:space="preserve">Volunteering at the Brunel Museum </w:t>
      </w:r>
    </w:p>
    <w:p w14:paraId="5657237B" w14:textId="77777777" w:rsidR="00CB3726" w:rsidRPr="001C067E" w:rsidRDefault="00CB3726" w:rsidP="00CB3726">
      <w:pPr>
        <w:spacing w:line="276" w:lineRule="auto"/>
        <w:rPr>
          <w:sz w:val="36"/>
          <w:szCs w:val="36"/>
        </w:rPr>
      </w:pPr>
    </w:p>
    <w:p w14:paraId="2754C558" w14:textId="0DE0EE66" w:rsidR="00CB3726" w:rsidRPr="001C067E" w:rsidRDefault="00CB3726" w:rsidP="00CB3726">
      <w:pPr>
        <w:spacing w:line="276" w:lineRule="auto"/>
        <w:rPr>
          <w:sz w:val="36"/>
          <w:szCs w:val="36"/>
        </w:rPr>
      </w:pPr>
      <w:r w:rsidRPr="001C067E">
        <w:rPr>
          <w:sz w:val="36"/>
          <w:szCs w:val="36"/>
        </w:rPr>
        <w:t xml:space="preserve">Brunel Museum celebrates the Thames Tunnel – the first tunnel under a river anywhere in the world. </w:t>
      </w:r>
    </w:p>
    <w:p w14:paraId="7A238D3E" w14:textId="77777777" w:rsidR="00CB3726" w:rsidRPr="001C067E" w:rsidRDefault="00CB3726" w:rsidP="00CB3726">
      <w:pPr>
        <w:spacing w:line="276" w:lineRule="auto"/>
        <w:rPr>
          <w:sz w:val="36"/>
          <w:szCs w:val="36"/>
        </w:rPr>
      </w:pPr>
    </w:p>
    <w:p w14:paraId="40EE8048" w14:textId="166B5D41" w:rsidR="00CB3726" w:rsidRPr="001C067E" w:rsidRDefault="00CB3726" w:rsidP="00CB3726">
      <w:pPr>
        <w:spacing w:line="276" w:lineRule="auto"/>
        <w:rPr>
          <w:sz w:val="36"/>
          <w:szCs w:val="36"/>
        </w:rPr>
      </w:pPr>
      <w:r w:rsidRPr="001C067E">
        <w:rPr>
          <w:sz w:val="36"/>
          <w:szCs w:val="36"/>
        </w:rPr>
        <w:t xml:space="preserve">Our volunteers are crucial to the museum, and through this project we are able to offer a wider range of exciting new volunteering opportunities. These roles will support the </w:t>
      </w:r>
      <w:r w:rsidRPr="001C067E">
        <w:rPr>
          <w:sz w:val="36"/>
          <w:szCs w:val="36"/>
        </w:rPr>
        <w:lastRenderedPageBreak/>
        <w:t xml:space="preserve">museum’s expanded activity </w:t>
      </w:r>
      <w:proofErr w:type="spellStart"/>
      <w:r w:rsidRPr="001C067E">
        <w:rPr>
          <w:sz w:val="36"/>
          <w:szCs w:val="36"/>
        </w:rPr>
        <w:t>programme</w:t>
      </w:r>
      <w:proofErr w:type="spellEnd"/>
      <w:r w:rsidRPr="001C067E">
        <w:rPr>
          <w:sz w:val="36"/>
          <w:szCs w:val="36"/>
        </w:rPr>
        <w:t xml:space="preserve">, whilst offering the chance to learn skills, gain experience and meet new people. </w:t>
      </w:r>
    </w:p>
    <w:p w14:paraId="2FE5342C" w14:textId="070F403F" w:rsidR="003E2F16" w:rsidRPr="001C067E" w:rsidRDefault="003E2F16" w:rsidP="00CB3726">
      <w:pPr>
        <w:spacing w:line="276" w:lineRule="auto"/>
        <w:rPr>
          <w:sz w:val="36"/>
          <w:szCs w:val="36"/>
        </w:rPr>
      </w:pPr>
    </w:p>
    <w:p w14:paraId="017C24D1" w14:textId="77777777" w:rsidR="00CB3726" w:rsidRPr="001C067E" w:rsidRDefault="00CB3726" w:rsidP="00CB3726">
      <w:pPr>
        <w:spacing w:line="276" w:lineRule="auto"/>
        <w:rPr>
          <w:i/>
          <w:iCs/>
          <w:sz w:val="36"/>
          <w:szCs w:val="36"/>
        </w:rPr>
      </w:pPr>
      <w:r w:rsidRPr="001C067E">
        <w:rPr>
          <w:i/>
          <w:iCs/>
          <w:sz w:val="36"/>
          <w:szCs w:val="36"/>
        </w:rPr>
        <w:t>What we can offer</w:t>
      </w:r>
    </w:p>
    <w:p w14:paraId="129D1ECD" w14:textId="77777777" w:rsidR="00CB3726" w:rsidRPr="001C067E" w:rsidRDefault="00CB3726" w:rsidP="00CB3726">
      <w:pPr>
        <w:spacing w:line="276" w:lineRule="auto"/>
        <w:rPr>
          <w:sz w:val="36"/>
          <w:szCs w:val="36"/>
        </w:rPr>
      </w:pPr>
    </w:p>
    <w:p w14:paraId="30B34CC8" w14:textId="77777777" w:rsidR="00CB3726" w:rsidRPr="001C067E" w:rsidRDefault="00CB3726" w:rsidP="00CB3726">
      <w:pPr>
        <w:pStyle w:val="ListParagraph"/>
        <w:numPr>
          <w:ilvl w:val="0"/>
          <w:numId w:val="3"/>
        </w:numPr>
        <w:spacing w:line="276" w:lineRule="auto"/>
        <w:rPr>
          <w:sz w:val="36"/>
          <w:szCs w:val="36"/>
        </w:rPr>
      </w:pPr>
      <w:r w:rsidRPr="001C067E">
        <w:rPr>
          <w:sz w:val="36"/>
          <w:szCs w:val="36"/>
        </w:rPr>
        <w:t xml:space="preserve">A friendly, supportive environment and an opportunity to learn about the </w:t>
      </w:r>
      <w:proofErr w:type="spellStart"/>
      <w:r w:rsidRPr="001C067E">
        <w:rPr>
          <w:sz w:val="36"/>
          <w:szCs w:val="36"/>
        </w:rPr>
        <w:t>Brunels</w:t>
      </w:r>
      <w:proofErr w:type="spellEnd"/>
      <w:r w:rsidRPr="001C067E">
        <w:rPr>
          <w:sz w:val="36"/>
          <w:szCs w:val="36"/>
        </w:rPr>
        <w:t xml:space="preserve"> and the Thames Tunnel (no prior knowledge required)</w:t>
      </w:r>
    </w:p>
    <w:p w14:paraId="69955D5F" w14:textId="77777777" w:rsidR="00CB3726" w:rsidRPr="001C067E" w:rsidRDefault="00CB3726" w:rsidP="00CB3726">
      <w:pPr>
        <w:pStyle w:val="ListParagraph"/>
        <w:numPr>
          <w:ilvl w:val="0"/>
          <w:numId w:val="3"/>
        </w:numPr>
        <w:spacing w:line="276" w:lineRule="auto"/>
        <w:rPr>
          <w:sz w:val="36"/>
          <w:szCs w:val="36"/>
        </w:rPr>
      </w:pPr>
      <w:r w:rsidRPr="001C067E">
        <w:rPr>
          <w:sz w:val="36"/>
          <w:szCs w:val="36"/>
        </w:rPr>
        <w:t>Volunteer buddy system with existing volunteers welcoming and supporting new volunteers in their roles</w:t>
      </w:r>
    </w:p>
    <w:p w14:paraId="222BFD5D" w14:textId="77777777" w:rsidR="00CB3726" w:rsidRPr="001C067E" w:rsidRDefault="00CB3726" w:rsidP="00CB3726">
      <w:pPr>
        <w:pStyle w:val="ListParagraph"/>
        <w:numPr>
          <w:ilvl w:val="0"/>
          <w:numId w:val="3"/>
        </w:numPr>
        <w:spacing w:line="276" w:lineRule="auto"/>
        <w:rPr>
          <w:sz w:val="36"/>
          <w:szCs w:val="36"/>
        </w:rPr>
      </w:pPr>
      <w:r w:rsidRPr="001C067E">
        <w:rPr>
          <w:sz w:val="36"/>
          <w:szCs w:val="36"/>
        </w:rPr>
        <w:t>Training opportunities through attending external courses and receiving inhouse training relevant to your role</w:t>
      </w:r>
    </w:p>
    <w:p w14:paraId="0CA38D8A" w14:textId="77777777" w:rsidR="00CB3726" w:rsidRPr="001C067E" w:rsidRDefault="00CB3726" w:rsidP="00CB3726">
      <w:pPr>
        <w:pStyle w:val="ListParagraph"/>
        <w:numPr>
          <w:ilvl w:val="0"/>
          <w:numId w:val="3"/>
        </w:numPr>
        <w:spacing w:line="276" w:lineRule="auto"/>
        <w:rPr>
          <w:sz w:val="36"/>
          <w:szCs w:val="36"/>
        </w:rPr>
      </w:pPr>
      <w:r w:rsidRPr="001C067E">
        <w:rPr>
          <w:sz w:val="36"/>
          <w:szCs w:val="36"/>
        </w:rPr>
        <w:t>Volunteer get togethers and thank you events</w:t>
      </w:r>
    </w:p>
    <w:p w14:paraId="797995CF" w14:textId="77777777" w:rsidR="00CB3726" w:rsidRPr="001C067E" w:rsidRDefault="00CB3726" w:rsidP="00CB3726">
      <w:pPr>
        <w:pStyle w:val="ListParagraph"/>
        <w:numPr>
          <w:ilvl w:val="0"/>
          <w:numId w:val="3"/>
        </w:numPr>
        <w:spacing w:line="276" w:lineRule="auto"/>
        <w:rPr>
          <w:sz w:val="36"/>
          <w:szCs w:val="36"/>
        </w:rPr>
      </w:pPr>
      <w:r w:rsidRPr="001C067E">
        <w:rPr>
          <w:sz w:val="36"/>
          <w:szCs w:val="36"/>
        </w:rPr>
        <w:t>Flexibility and volunteer shifts to suit your availability</w:t>
      </w:r>
    </w:p>
    <w:p w14:paraId="48752C9F" w14:textId="77777777" w:rsidR="00CB3726" w:rsidRPr="001C067E" w:rsidRDefault="00CB3726" w:rsidP="00CB3726">
      <w:pPr>
        <w:pStyle w:val="ListParagraph"/>
        <w:numPr>
          <w:ilvl w:val="0"/>
          <w:numId w:val="3"/>
        </w:numPr>
        <w:spacing w:line="276" w:lineRule="auto"/>
        <w:rPr>
          <w:sz w:val="36"/>
          <w:szCs w:val="36"/>
        </w:rPr>
      </w:pPr>
      <w:r w:rsidRPr="001C067E">
        <w:rPr>
          <w:sz w:val="36"/>
          <w:szCs w:val="36"/>
        </w:rPr>
        <w:t xml:space="preserve">Opportunities to share your views and provide suggestions / input. </w:t>
      </w:r>
    </w:p>
    <w:p w14:paraId="523DA481" w14:textId="77777777" w:rsidR="00CB3726" w:rsidRPr="001C067E" w:rsidRDefault="00CB3726" w:rsidP="00CB3726">
      <w:pPr>
        <w:spacing w:line="276" w:lineRule="auto"/>
        <w:rPr>
          <w:sz w:val="36"/>
          <w:szCs w:val="36"/>
        </w:rPr>
      </w:pPr>
    </w:p>
    <w:p w14:paraId="7E526F0C" w14:textId="77777777" w:rsidR="00DD5384" w:rsidRPr="001C067E" w:rsidRDefault="001C067E">
      <w:pPr>
        <w:rPr>
          <w:sz w:val="36"/>
          <w:szCs w:val="36"/>
        </w:rPr>
      </w:pPr>
    </w:p>
    <w:sectPr w:rsidR="00DD5384" w:rsidRPr="001C0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
    <w:altName w:val="MS Mincho"/>
    <w:charset w:val="80"/>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05B46"/>
    <w:multiLevelType w:val="hybridMultilevel"/>
    <w:tmpl w:val="8B780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2F29A4"/>
    <w:multiLevelType w:val="hybridMultilevel"/>
    <w:tmpl w:val="89E80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B85B46"/>
    <w:multiLevelType w:val="hybridMultilevel"/>
    <w:tmpl w:val="A0F4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726"/>
    <w:rsid w:val="000B0044"/>
    <w:rsid w:val="001C067E"/>
    <w:rsid w:val="002A202B"/>
    <w:rsid w:val="003D2C63"/>
    <w:rsid w:val="003E2F16"/>
    <w:rsid w:val="004E0FDE"/>
    <w:rsid w:val="0066231E"/>
    <w:rsid w:val="00907CB1"/>
    <w:rsid w:val="009510A6"/>
    <w:rsid w:val="00967C72"/>
    <w:rsid w:val="00AD3D02"/>
    <w:rsid w:val="00CB3726"/>
    <w:rsid w:val="00EA4791"/>
    <w:rsid w:val="23A2C181"/>
    <w:rsid w:val="6F42D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2445"/>
  <w15:chartTrackingRefBased/>
  <w15:docId w15:val="{CBC888E8-3B8F-4A00-BBC0-1474F010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726"/>
    <w:pPr>
      <w:spacing w:after="0" w:line="240" w:lineRule="auto"/>
    </w:pPr>
    <w:rPr>
      <w:rFonts w:ascii="Helvetica" w:eastAsiaTheme="minorEastAsia" w:hAnsi="Helvetica"/>
      <w:lang w:val="en-US"/>
    </w:rPr>
  </w:style>
  <w:style w:type="paragraph" w:styleId="Heading3">
    <w:name w:val="heading 3"/>
    <w:basedOn w:val="Normal"/>
    <w:next w:val="Normal"/>
    <w:link w:val="Heading3Char"/>
    <w:uiPriority w:val="9"/>
    <w:unhideWhenUsed/>
    <w:qFormat/>
    <w:rsid w:val="00CB3726"/>
    <w:pPr>
      <w:keepNext/>
      <w:keepLines/>
      <w:spacing w:before="200"/>
      <w:outlineLvl w:val="2"/>
    </w:pPr>
    <w:rPr>
      <w:rFonts w:eastAsiaTheme="majorEastAsia" w:cstheme="majorBidi"/>
      <w:b/>
      <w:bCs/>
      <w:color w:val="2E74B5" w:themeColor="accent5"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3726"/>
    <w:rPr>
      <w:rFonts w:ascii="Helvetica" w:eastAsiaTheme="majorEastAsia" w:hAnsi="Helvetica" w:cstheme="majorBidi"/>
      <w:b/>
      <w:bCs/>
      <w:color w:val="2E74B5" w:themeColor="accent5" w:themeShade="BF"/>
      <w:sz w:val="24"/>
      <w:lang w:val="en-US"/>
    </w:rPr>
  </w:style>
  <w:style w:type="paragraph" w:styleId="ListParagraph">
    <w:name w:val="List Paragraph"/>
    <w:basedOn w:val="Normal"/>
    <w:uiPriority w:val="34"/>
    <w:qFormat/>
    <w:rsid w:val="00CB3726"/>
    <w:pPr>
      <w:ind w:left="720"/>
    </w:pPr>
    <w:rPr>
      <w:rFonts w:eastAsia="MS ??" w:cs="Cambria"/>
      <w:szCs w:val="24"/>
      <w:lang w:val="en-GB"/>
    </w:rPr>
  </w:style>
  <w:style w:type="table" w:styleId="TableGrid">
    <w:name w:val="Table Grid"/>
    <w:basedOn w:val="TableNormal"/>
    <w:uiPriority w:val="59"/>
    <w:rsid w:val="00CB3726"/>
    <w:pPr>
      <w:spacing w:after="0" w:line="240" w:lineRule="auto"/>
    </w:pPr>
    <w:rPr>
      <w:rFonts w:ascii="Helvetica" w:eastAsiaTheme="minorEastAsia" w:hAnsi="Helvetic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fd489664-b89d-4a0f-b16d-55bf080da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4" ma:contentTypeDescription="Create a new document." ma:contentTypeScope="" ma:versionID="afd8dc36133ef1ddf56a3cee2ce007be">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ba19f1f771d08db0555286ea49c2d19c"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A45603-193E-401A-817A-E4EB6D7642EC}">
  <ds:schemaRefs>
    <ds:schemaRef ds:uri="http://purl.org/dc/dcmitype/"/>
    <ds:schemaRef ds:uri="http://schemas.microsoft.com/office/2006/documentManagement/types"/>
    <ds:schemaRef ds:uri="http://schemas.openxmlformats.org/package/2006/metadata/core-properties"/>
    <ds:schemaRef ds:uri="fd489664-b89d-4a0f-b16d-55bf080da5e2"/>
    <ds:schemaRef ds:uri="http://schemas.microsoft.com/office/infopath/2007/PartnerControls"/>
    <ds:schemaRef ds:uri="http://purl.org/dc/elements/1.1/"/>
    <ds:schemaRef ds:uri="00d8423d-3634-496f-a57e-49d1c54063ca"/>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10B1DD6-B8F7-42D6-85F6-A52F66E4E145}">
  <ds:schemaRefs>
    <ds:schemaRef ds:uri="http://schemas.microsoft.com/sharepoint/v3/contenttype/forms"/>
  </ds:schemaRefs>
</ds:datastoreItem>
</file>

<file path=customXml/itemProps3.xml><?xml version="1.0" encoding="utf-8"?>
<ds:datastoreItem xmlns:ds="http://schemas.openxmlformats.org/officeDocument/2006/customXml" ds:itemID="{C7AF2BE3-FC00-4B85-9C76-76BD66BC4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McAlpine</dc:creator>
  <cp:keywords/>
  <dc:description/>
  <cp:lastModifiedBy>Katherine  McAlpine</cp:lastModifiedBy>
  <cp:revision>3</cp:revision>
  <cp:lastPrinted>2022-02-16T15:50:00Z</cp:lastPrinted>
  <dcterms:created xsi:type="dcterms:W3CDTF">2022-02-16T15:51:00Z</dcterms:created>
  <dcterms:modified xsi:type="dcterms:W3CDTF">2022-02-16T15:51:00Z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ies>
</file>